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D0" w:rsidRPr="00D025D0" w:rsidRDefault="00D025D0" w:rsidP="00D0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D0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  <w:r w:rsidRPr="00D025D0">
        <w:rPr>
          <w:rFonts w:ascii="Times New Roman" w:hAnsi="Times New Roman" w:cs="Times New Roman"/>
          <w:sz w:val="24"/>
          <w:szCs w:val="24"/>
        </w:rPr>
        <w:t>:</w:t>
      </w:r>
    </w:p>
    <w:p w:rsidR="00D025D0" w:rsidRPr="00D025D0" w:rsidRDefault="00D025D0" w:rsidP="00D0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D0">
        <w:rPr>
          <w:rFonts w:ascii="Times New Roman" w:hAnsi="Times New Roman" w:cs="Times New Roman"/>
          <w:sz w:val="24"/>
          <w:szCs w:val="24"/>
        </w:rPr>
        <w:t xml:space="preserve"> «Порядок исполнения постановлений Европейского Суда по правам человека»</w:t>
      </w:r>
    </w:p>
    <w:p w:rsidR="00D025D0" w:rsidRDefault="00D025D0" w:rsidP="00D0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5D0" w:rsidRPr="00D025D0" w:rsidRDefault="00D025D0" w:rsidP="00D02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5D0">
        <w:rPr>
          <w:rFonts w:ascii="Times New Roman" w:hAnsi="Times New Roman" w:cs="Times New Roman"/>
          <w:sz w:val="24"/>
          <w:szCs w:val="24"/>
        </w:rPr>
        <w:t>Федеральным законом от 11.06.2022 № 180-ФЗ внесены изменения в Уголовно-процессуальный кодекс Российской Федерации, в соответствии с которыми постановления Европейского Суда по правам человека (далее – ЕСПЧ), вступившие в силу после 15.03.2022, не подлежат исполнению в Российской Федерации.</w:t>
      </w:r>
    </w:p>
    <w:p w:rsidR="00D025D0" w:rsidRPr="00D025D0" w:rsidRDefault="00D025D0" w:rsidP="00D02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5D0">
        <w:rPr>
          <w:rFonts w:ascii="Times New Roman" w:hAnsi="Times New Roman" w:cs="Times New Roman"/>
          <w:sz w:val="24"/>
          <w:szCs w:val="24"/>
        </w:rPr>
        <w:t>Из Уголовно-процессуального кодекса РФ исключены положения, согласно которым постановления Европейского Суда по правам человека (далее – ЕСПЧ) являлись основанием для отмены вступивших в законную силу судебных решений, а также для возобновления производства по уголовному делу ввиду новых или вновь открывшихся обстоятельств.</w:t>
      </w:r>
    </w:p>
    <w:p w:rsidR="00D025D0" w:rsidRPr="00D025D0" w:rsidRDefault="00D025D0" w:rsidP="00D02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5D0">
        <w:rPr>
          <w:rFonts w:ascii="Times New Roman" w:hAnsi="Times New Roman" w:cs="Times New Roman"/>
          <w:sz w:val="24"/>
          <w:szCs w:val="24"/>
        </w:rPr>
        <w:t xml:space="preserve">Также скорректирован порядок пересмотра Президиумом Верховного Суда Российской Федерации по представлению </w:t>
      </w:r>
      <w:proofErr w:type="gramStart"/>
      <w:r w:rsidRPr="00D025D0">
        <w:rPr>
          <w:rFonts w:ascii="Times New Roman" w:hAnsi="Times New Roman" w:cs="Times New Roman"/>
          <w:sz w:val="24"/>
          <w:szCs w:val="24"/>
        </w:rPr>
        <w:t>его Председателя</w:t>
      </w:r>
      <w:proofErr w:type="gramEnd"/>
      <w:r w:rsidRPr="00D025D0">
        <w:rPr>
          <w:rFonts w:ascii="Times New Roman" w:hAnsi="Times New Roman" w:cs="Times New Roman"/>
          <w:sz w:val="24"/>
          <w:szCs w:val="24"/>
        </w:rPr>
        <w:t xml:space="preserve"> вступившего в законную силу судебного решения.</w:t>
      </w:r>
    </w:p>
    <w:p w:rsidR="00D025D0" w:rsidRPr="00D025D0" w:rsidRDefault="00D025D0" w:rsidP="00D02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5D0">
        <w:rPr>
          <w:rFonts w:ascii="Times New Roman" w:hAnsi="Times New Roman" w:cs="Times New Roman"/>
          <w:sz w:val="24"/>
          <w:szCs w:val="24"/>
        </w:rPr>
        <w:t>Кроме того, Федеральным законом от 11.06.2022 № 183-ФЗ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в законодательство внесены корректировки, согласно которым постановления ЕСПЧ, вступившие в силу после 15.03.2022, не подлежат исполнению в Российской Федерации.</w:t>
      </w:r>
    </w:p>
    <w:p w:rsidR="00D025D0" w:rsidRPr="00D025D0" w:rsidRDefault="00D025D0" w:rsidP="00D02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5D0">
        <w:rPr>
          <w:rFonts w:ascii="Times New Roman" w:hAnsi="Times New Roman" w:cs="Times New Roman"/>
          <w:sz w:val="24"/>
          <w:szCs w:val="24"/>
        </w:rPr>
        <w:t>Выплата денежной компенсации по постановлениям ЕСПЧ, вступившим в силу до 15.03.2022 включительно, производится исключительно в российских рублях на счета в российских кредитных организациях и не может быть произведена на счета в иностранных кредитных организациях, расположенных в иностранных государствах, совершающих недружественные действия в отношении Российской Федерации.</w:t>
      </w:r>
    </w:p>
    <w:p w:rsidR="004207CA" w:rsidRPr="00D025D0" w:rsidRDefault="00D025D0" w:rsidP="00D02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25D0">
        <w:rPr>
          <w:rFonts w:ascii="Times New Roman" w:hAnsi="Times New Roman" w:cs="Times New Roman"/>
          <w:sz w:val="24"/>
          <w:szCs w:val="24"/>
        </w:rPr>
        <w:t>Наряду с этим, из Кодекса административного судопроизводства Российской Федерации, Гражданского процессуального кодекса Российской Федерации, Арбитражного процессуального кодекса Российской Федерации исключены положения о том, что постановления ЕСПЧ являются основанием для пересмотра вступивших в законную силу судебных актов по новым или вновь открывшимся обстоятельствам.</w:t>
      </w:r>
    </w:p>
    <w:sectPr w:rsidR="004207CA" w:rsidRPr="00D0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CB"/>
    <w:rsid w:val="001A60CB"/>
    <w:rsid w:val="004207CA"/>
    <w:rsid w:val="00D0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35DC"/>
  <w15:chartTrackingRefBased/>
  <w15:docId w15:val="{5A2B0125-7741-404C-AE9F-4CA6399C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2022-12-25T15:36:00Z</dcterms:created>
  <dcterms:modified xsi:type="dcterms:W3CDTF">2022-12-25T15:39:00Z</dcterms:modified>
</cp:coreProperties>
</file>